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20" w:rsidRPr="00D52120" w:rsidRDefault="00D52120" w:rsidP="00D5212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Jugiong P&amp;C</w:t>
      </w:r>
    </w:p>
    <w:p w:rsidR="00D52120" w:rsidRPr="00D52120" w:rsidRDefault="00D52120" w:rsidP="00D5212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AGENDA</w:t>
      </w:r>
    </w:p>
    <w:p w:rsidR="00D52120" w:rsidRPr="00D52120" w:rsidRDefault="00D52120" w:rsidP="00D5212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D52120" w:rsidRPr="00D52120" w:rsidRDefault="00D52120" w:rsidP="00D5212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Tuesday 17th May 2016 @7pm</w:t>
      </w: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Present:</w:t>
      </w: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Apologies:</w:t>
      </w: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Minutes:</w:t>
      </w: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Business Arising from Minutes:</w:t>
      </w: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proofErr w:type="spellStart"/>
      <w:proofErr w:type="gramStart"/>
      <w:r w:rsidRPr="00D52120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Tegra</w:t>
      </w:r>
      <w:proofErr w:type="spellEnd"/>
      <w:r w:rsidRPr="00D52120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Response to letter for Garden Sponsorship.</w:t>
      </w:r>
      <w:proofErr w:type="gramEnd"/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Correspondence In:</w:t>
      </w: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Correspondence Out:</w:t>
      </w: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Treasurers Report:</w:t>
      </w: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Fundraising Committee Report:</w:t>
      </w: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Principals Report:</w:t>
      </w: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:rsidR="00D52120" w:rsidRPr="00D52120" w:rsidRDefault="00D52120" w:rsidP="00D521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D5212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AU"/>
        </w:rPr>
        <w:t>General Business:</w:t>
      </w:r>
    </w:p>
    <w:p w:rsidR="00E0528F" w:rsidRDefault="00E0528F">
      <w:bookmarkStart w:id="0" w:name="_GoBack"/>
      <w:bookmarkEnd w:id="0"/>
    </w:p>
    <w:sectPr w:rsidR="00E0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20"/>
    <w:rsid w:val="00D52120"/>
    <w:rsid w:val="00E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McFadyen, Judy</dc:creator>
  <cp:lastModifiedBy>McFadyen, Judy</cp:lastModifiedBy>
  <cp:revision>1</cp:revision>
  <dcterms:created xsi:type="dcterms:W3CDTF">2016-05-11T03:51:00Z</dcterms:created>
  <dcterms:modified xsi:type="dcterms:W3CDTF">2016-05-11T03:52:00Z</dcterms:modified>
</cp:coreProperties>
</file>