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25" w:rsidRPr="007814E4" w:rsidRDefault="00933C25" w:rsidP="007814E4">
      <w:pPr>
        <w:autoSpaceDE w:val="0"/>
        <w:autoSpaceDN w:val="0"/>
        <w:adjustRightInd w:val="0"/>
        <w:spacing w:after="0" w:line="240" w:lineRule="auto"/>
        <w:rPr>
          <w:rFonts w:cs="CenturyGothic-BoldItalic"/>
          <w:b/>
          <w:bCs/>
          <w:iCs/>
          <w:color w:val="0070C0"/>
          <w:sz w:val="28"/>
          <w:szCs w:val="28"/>
        </w:rPr>
      </w:pPr>
      <w:r w:rsidRPr="007814E4">
        <w:rPr>
          <w:rFonts w:cs="CenturyGothic-BoldItalic"/>
          <w:b/>
          <w:bCs/>
          <w:iCs/>
          <w:color w:val="0070C0"/>
          <w:sz w:val="28"/>
          <w:szCs w:val="28"/>
        </w:rPr>
        <w:t xml:space="preserve">In NSW public </w:t>
      </w:r>
      <w:proofErr w:type="gramStart"/>
      <w:r w:rsidRPr="007814E4">
        <w:rPr>
          <w:rFonts w:cs="CenturyGothic-BoldItalic"/>
          <w:b/>
          <w:bCs/>
          <w:iCs/>
          <w:color w:val="0070C0"/>
          <w:sz w:val="28"/>
          <w:szCs w:val="28"/>
        </w:rPr>
        <w:t>schools</w:t>
      </w:r>
      <w:proofErr w:type="gramEnd"/>
      <w:r w:rsidRPr="007814E4">
        <w:rPr>
          <w:rFonts w:cs="CenturyGothic-BoldItalic"/>
          <w:b/>
          <w:bCs/>
          <w:iCs/>
          <w:color w:val="0070C0"/>
          <w:sz w:val="28"/>
          <w:szCs w:val="28"/>
        </w:rPr>
        <w:t xml:space="preserve"> students are expected to:</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BoldItalic"/>
          <w:b/>
          <w:bCs/>
          <w:i/>
          <w:iCs/>
          <w:color w:val="000000"/>
          <w:sz w:val="24"/>
          <w:szCs w:val="24"/>
        </w:rPr>
      </w:pPr>
      <w:r w:rsidRPr="00933C25">
        <w:rPr>
          <w:rFonts w:cs="CenturyGothic"/>
          <w:color w:val="000000"/>
          <w:sz w:val="24"/>
          <w:szCs w:val="24"/>
        </w:rPr>
        <w:t>Respect other students, their teachers and school staff and community</w:t>
      </w:r>
      <w:r>
        <w:rPr>
          <w:rFonts w:cs="CenturyGothic"/>
          <w:color w:val="000000"/>
          <w:sz w:val="24"/>
          <w:szCs w:val="24"/>
        </w:rPr>
        <w:t xml:space="preserve"> </w:t>
      </w:r>
      <w:r w:rsidRPr="00933C25">
        <w:rPr>
          <w:rFonts w:cs="CenturyGothic"/>
          <w:color w:val="000000"/>
          <w:sz w:val="24"/>
          <w:szCs w:val="24"/>
        </w:rPr>
        <w:t>members</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Follow school and class rules and follow the directions of their teachers</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Strive for the highest standards in learning</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Respect all members of the school community and show courtesy to all</w:t>
      </w:r>
      <w:r>
        <w:rPr>
          <w:rFonts w:cs="CenturyGothic"/>
          <w:color w:val="000000"/>
          <w:sz w:val="24"/>
          <w:szCs w:val="24"/>
        </w:rPr>
        <w:t xml:space="preserve"> </w:t>
      </w:r>
      <w:r w:rsidRPr="00933C25">
        <w:rPr>
          <w:rFonts w:cs="CenturyGothic"/>
          <w:color w:val="000000"/>
          <w:sz w:val="24"/>
          <w:szCs w:val="24"/>
        </w:rPr>
        <w:t>students, teachers and community members</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Resolve conflict respectfully, calmly and fairly</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Comply with the school’s uniform policy or dress code</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Attend school every day (unless legally excused)</w:t>
      </w:r>
    </w:p>
    <w:p w:rsidR="00933C25" w:rsidRP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Respect all property</w:t>
      </w:r>
    </w:p>
    <w:p w:rsid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Not be violent or bring weapons, illegal drugs, alcohol or tobacco into our</w:t>
      </w:r>
      <w:r>
        <w:rPr>
          <w:rFonts w:cs="CenturyGothic"/>
          <w:color w:val="000000"/>
          <w:sz w:val="24"/>
          <w:szCs w:val="24"/>
        </w:rPr>
        <w:t xml:space="preserve"> </w:t>
      </w:r>
      <w:r w:rsidRPr="00933C25">
        <w:rPr>
          <w:rFonts w:cs="CenturyGothic"/>
          <w:color w:val="000000"/>
          <w:sz w:val="24"/>
          <w:szCs w:val="24"/>
        </w:rPr>
        <w:t>Schools.</w:t>
      </w:r>
    </w:p>
    <w:p w:rsidR="00933C25" w:rsidRDefault="00933C25" w:rsidP="00062B41">
      <w:pPr>
        <w:pStyle w:val="ListParagraph"/>
        <w:numPr>
          <w:ilvl w:val="0"/>
          <w:numId w:val="2"/>
        </w:numPr>
        <w:autoSpaceDE w:val="0"/>
        <w:autoSpaceDN w:val="0"/>
        <w:adjustRightInd w:val="0"/>
        <w:spacing w:after="0" w:line="240" w:lineRule="auto"/>
        <w:rPr>
          <w:rFonts w:cs="CenturyGothic"/>
          <w:color w:val="000000"/>
          <w:sz w:val="24"/>
          <w:szCs w:val="24"/>
        </w:rPr>
      </w:pPr>
      <w:r w:rsidRPr="00933C25">
        <w:rPr>
          <w:rFonts w:cs="CenturyGothic"/>
          <w:color w:val="000000"/>
          <w:sz w:val="24"/>
          <w:szCs w:val="24"/>
        </w:rPr>
        <w:t>Not bully, harass, intimidate or discriminate against anyone in our schools</w:t>
      </w:r>
      <w:r>
        <w:rPr>
          <w:rFonts w:cs="CenturyGothic"/>
          <w:color w:val="000000"/>
          <w:sz w:val="24"/>
          <w:szCs w:val="24"/>
        </w:rPr>
        <w:t>.</w:t>
      </w:r>
    </w:p>
    <w:p w:rsidR="00062B41" w:rsidRDefault="00062B41" w:rsidP="00062B41">
      <w:pPr>
        <w:shd w:val="clear" w:color="auto" w:fill="FFFFFF"/>
        <w:spacing w:after="0" w:line="240" w:lineRule="auto"/>
        <w:rPr>
          <w:rFonts w:eastAsia="Times New Roman" w:cs="Arial"/>
          <w:color w:val="000000"/>
          <w:spacing w:val="2"/>
          <w:sz w:val="24"/>
          <w:szCs w:val="24"/>
          <w:lang w:eastAsia="en-AU"/>
        </w:rPr>
      </w:pPr>
    </w:p>
    <w:p w:rsidR="00062B41" w:rsidRPr="00062B41" w:rsidRDefault="00062B41" w:rsidP="00062B41">
      <w:p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 xml:space="preserve">At Jugiong </w:t>
      </w:r>
      <w:proofErr w:type="gramStart"/>
      <w:r w:rsidRPr="00062B41">
        <w:rPr>
          <w:rFonts w:eastAsia="Times New Roman" w:cs="Arial"/>
          <w:color w:val="000000"/>
          <w:spacing w:val="2"/>
          <w:sz w:val="24"/>
          <w:szCs w:val="24"/>
          <w:lang w:eastAsia="en-AU"/>
        </w:rPr>
        <w:t>PS</w:t>
      </w:r>
      <w:proofErr w:type="gramEnd"/>
      <w:r w:rsidRPr="00062B41">
        <w:rPr>
          <w:rFonts w:eastAsia="Times New Roman" w:cs="Arial"/>
          <w:color w:val="000000"/>
          <w:spacing w:val="2"/>
          <w:sz w:val="24"/>
          <w:szCs w:val="24"/>
          <w:lang w:eastAsia="en-AU"/>
        </w:rPr>
        <w:t xml:space="preserve"> we implement teaching and learning approaches to support the development of skills needed by students to meet our high standards for respectful, safe and engaged behaviour.</w:t>
      </w:r>
    </w:p>
    <w:p w:rsidR="00062B41" w:rsidRPr="00062B41" w:rsidRDefault="00062B41" w:rsidP="00062B41">
      <w:pPr>
        <w:shd w:val="clear" w:color="auto" w:fill="FFFFFF"/>
        <w:spacing w:after="0" w:line="240" w:lineRule="auto"/>
        <w:outlineLvl w:val="2"/>
        <w:rPr>
          <w:rFonts w:eastAsia="Times New Roman" w:cs="Arial"/>
          <w:b/>
          <w:bCs/>
          <w:color w:val="0070C0"/>
          <w:spacing w:val="7"/>
          <w:sz w:val="24"/>
          <w:szCs w:val="24"/>
          <w:lang w:eastAsia="en-AU"/>
        </w:rPr>
      </w:pPr>
      <w:r w:rsidRPr="00062B41">
        <w:rPr>
          <w:rFonts w:eastAsia="Times New Roman" w:cs="Arial"/>
          <w:b/>
          <w:bCs/>
          <w:color w:val="0070C0"/>
          <w:spacing w:val="7"/>
          <w:sz w:val="24"/>
          <w:szCs w:val="24"/>
          <w:lang w:eastAsia="en-AU"/>
        </w:rPr>
        <w:t>Respect</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Treat one another with dignity</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Speak and behave courteously</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Cooperate with others</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Develop positive and respectful relationships and think about the effect on relationships before acting</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Value the interests, ability and culture of others</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Dress appropriately by complying with the school uniform or dress code</w:t>
      </w:r>
    </w:p>
    <w:p w:rsidR="00062B41" w:rsidRPr="00062B41" w:rsidRDefault="00062B41" w:rsidP="00062B41">
      <w:pPr>
        <w:numPr>
          <w:ilvl w:val="0"/>
          <w:numId w:val="3"/>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Take care with property</w:t>
      </w:r>
    </w:p>
    <w:p w:rsidR="00062B41" w:rsidRPr="00062B41" w:rsidRDefault="00062B41" w:rsidP="00062B41">
      <w:pPr>
        <w:shd w:val="clear" w:color="auto" w:fill="FFFFFF"/>
        <w:spacing w:after="0" w:line="240" w:lineRule="auto"/>
        <w:outlineLvl w:val="2"/>
        <w:rPr>
          <w:rFonts w:eastAsia="Times New Roman" w:cs="Arial"/>
          <w:b/>
          <w:bCs/>
          <w:color w:val="0070C0"/>
          <w:spacing w:val="7"/>
          <w:sz w:val="24"/>
          <w:szCs w:val="24"/>
          <w:lang w:eastAsia="en-AU"/>
        </w:rPr>
      </w:pPr>
      <w:r w:rsidRPr="00062B41">
        <w:rPr>
          <w:rFonts w:eastAsia="Times New Roman" w:cs="Arial"/>
          <w:b/>
          <w:bCs/>
          <w:color w:val="0070C0"/>
          <w:spacing w:val="7"/>
          <w:sz w:val="24"/>
          <w:szCs w:val="24"/>
          <w:lang w:eastAsia="en-AU"/>
        </w:rPr>
        <w:t>Safety</w:t>
      </w:r>
    </w:p>
    <w:p w:rsidR="00062B41" w:rsidRPr="00062B41" w:rsidRDefault="00062B41" w:rsidP="00062B41">
      <w:pPr>
        <w:numPr>
          <w:ilvl w:val="0"/>
          <w:numId w:val="4"/>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Model and follow departmental, school and/or class codes of behaviour and conduct</w:t>
      </w:r>
    </w:p>
    <w:p w:rsidR="00062B41" w:rsidRPr="00062B41" w:rsidRDefault="00062B41" w:rsidP="00062B41">
      <w:pPr>
        <w:numPr>
          <w:ilvl w:val="0"/>
          <w:numId w:val="4"/>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Negotiate and resolve conflict with empathy</w:t>
      </w:r>
    </w:p>
    <w:p w:rsidR="00062B41" w:rsidRPr="00062B41" w:rsidRDefault="00062B41" w:rsidP="00062B41">
      <w:pPr>
        <w:numPr>
          <w:ilvl w:val="0"/>
          <w:numId w:val="4"/>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Take personal responsibility for behaviour and actions</w:t>
      </w:r>
    </w:p>
    <w:p w:rsidR="00062B41" w:rsidRPr="00062B41" w:rsidRDefault="00062B41" w:rsidP="00062B41">
      <w:pPr>
        <w:numPr>
          <w:ilvl w:val="0"/>
          <w:numId w:val="4"/>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Care for self and others</w:t>
      </w:r>
    </w:p>
    <w:p w:rsidR="00062B41" w:rsidRPr="00062B41" w:rsidRDefault="00062B41" w:rsidP="00062B41">
      <w:pPr>
        <w:numPr>
          <w:ilvl w:val="0"/>
          <w:numId w:val="4"/>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Avoid dangerous behaviour and encourage others to avoid dangerous behaviour</w:t>
      </w:r>
    </w:p>
    <w:p w:rsidR="00062B41" w:rsidRPr="00062B41" w:rsidRDefault="00062B41" w:rsidP="00062B41">
      <w:pPr>
        <w:shd w:val="clear" w:color="auto" w:fill="FFFFFF"/>
        <w:spacing w:after="0" w:line="240" w:lineRule="auto"/>
        <w:outlineLvl w:val="2"/>
        <w:rPr>
          <w:rFonts w:eastAsia="Times New Roman" w:cs="Arial"/>
          <w:b/>
          <w:bCs/>
          <w:color w:val="0070C0"/>
          <w:spacing w:val="7"/>
          <w:sz w:val="24"/>
          <w:szCs w:val="24"/>
          <w:lang w:eastAsia="en-AU"/>
        </w:rPr>
      </w:pPr>
      <w:r w:rsidRPr="00062B41">
        <w:rPr>
          <w:rFonts w:eastAsia="Times New Roman" w:cs="Arial"/>
          <w:b/>
          <w:bCs/>
          <w:color w:val="0070C0"/>
          <w:spacing w:val="7"/>
          <w:sz w:val="24"/>
          <w:szCs w:val="24"/>
          <w:lang w:eastAsia="en-AU"/>
        </w:rPr>
        <w:t>Engagement</w:t>
      </w:r>
    </w:p>
    <w:p w:rsidR="00062B41" w:rsidRPr="00062B41" w:rsidRDefault="00062B41" w:rsidP="00062B41">
      <w:pPr>
        <w:numPr>
          <w:ilvl w:val="0"/>
          <w:numId w:val="5"/>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Attend school every day (unless legally excused)</w:t>
      </w:r>
    </w:p>
    <w:p w:rsidR="00062B41" w:rsidRPr="00062B41" w:rsidRDefault="00062B41" w:rsidP="00062B41">
      <w:pPr>
        <w:numPr>
          <w:ilvl w:val="0"/>
          <w:numId w:val="5"/>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Arrive at school and class on time</w:t>
      </w:r>
    </w:p>
    <w:p w:rsidR="00062B41" w:rsidRPr="00062B41" w:rsidRDefault="00062B41" w:rsidP="00062B41">
      <w:pPr>
        <w:numPr>
          <w:ilvl w:val="0"/>
          <w:numId w:val="5"/>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Be prepared for every lesson</w:t>
      </w:r>
    </w:p>
    <w:p w:rsidR="00062B41" w:rsidRPr="00062B41" w:rsidRDefault="00062B41" w:rsidP="00062B41">
      <w:pPr>
        <w:numPr>
          <w:ilvl w:val="0"/>
          <w:numId w:val="5"/>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Actively participate in learning</w:t>
      </w:r>
    </w:p>
    <w:p w:rsidR="00062B41" w:rsidRPr="00062B41" w:rsidRDefault="00062B41" w:rsidP="00062B41">
      <w:pPr>
        <w:numPr>
          <w:ilvl w:val="0"/>
          <w:numId w:val="5"/>
        </w:numPr>
        <w:shd w:val="clear" w:color="auto" w:fill="FFFFFF"/>
        <w:spacing w:after="0" w:line="240" w:lineRule="auto"/>
        <w:rPr>
          <w:rFonts w:eastAsia="Times New Roman" w:cs="Arial"/>
          <w:color w:val="000000"/>
          <w:spacing w:val="2"/>
          <w:sz w:val="24"/>
          <w:szCs w:val="24"/>
          <w:lang w:eastAsia="en-AU"/>
        </w:rPr>
      </w:pPr>
      <w:r w:rsidRPr="00062B41">
        <w:rPr>
          <w:rFonts w:eastAsia="Times New Roman" w:cs="Arial"/>
          <w:color w:val="000000"/>
          <w:spacing w:val="2"/>
          <w:sz w:val="24"/>
          <w:szCs w:val="24"/>
          <w:lang w:eastAsia="en-AU"/>
        </w:rPr>
        <w:t>Aspire and strive to achieve the highest standards of learning</w:t>
      </w:r>
    </w:p>
    <w:p w:rsidR="00933C25" w:rsidRPr="00933C25" w:rsidRDefault="00933C25" w:rsidP="007814E4">
      <w:pPr>
        <w:autoSpaceDE w:val="0"/>
        <w:autoSpaceDN w:val="0"/>
        <w:adjustRightInd w:val="0"/>
        <w:spacing w:after="0" w:line="240" w:lineRule="auto"/>
        <w:rPr>
          <w:rFonts w:cs="CenturyGothic"/>
          <w:color w:val="000000"/>
          <w:sz w:val="24"/>
          <w:szCs w:val="24"/>
        </w:rPr>
      </w:pPr>
    </w:p>
    <w:p w:rsidR="00933C25" w:rsidRPr="007814E4" w:rsidRDefault="00933C25" w:rsidP="007814E4">
      <w:pPr>
        <w:autoSpaceDE w:val="0"/>
        <w:autoSpaceDN w:val="0"/>
        <w:adjustRightInd w:val="0"/>
        <w:spacing w:after="0" w:line="240" w:lineRule="auto"/>
        <w:rPr>
          <w:rFonts w:cs="CenturyGothic"/>
          <w:color w:val="000000"/>
          <w:sz w:val="24"/>
          <w:szCs w:val="24"/>
        </w:rPr>
      </w:pPr>
      <w:r w:rsidRPr="007814E4">
        <w:rPr>
          <w:sz w:val="24"/>
          <w:szCs w:val="24"/>
        </w:rPr>
        <w:t xml:space="preserve">At Jugiong </w:t>
      </w:r>
      <w:proofErr w:type="gramStart"/>
      <w:r w:rsidRPr="007814E4">
        <w:rPr>
          <w:sz w:val="24"/>
          <w:szCs w:val="24"/>
        </w:rPr>
        <w:t>PS</w:t>
      </w:r>
      <w:proofErr w:type="gramEnd"/>
      <w:r w:rsidRPr="007814E4">
        <w:rPr>
          <w:sz w:val="24"/>
          <w:szCs w:val="24"/>
        </w:rPr>
        <w:t xml:space="preserve"> we aim to provide the children with clear and firm boundaries within which they may learn safe and effective ways of expressing themselves. The foundations of this policy are each </w:t>
      </w:r>
      <w:proofErr w:type="gramStart"/>
      <w:r w:rsidRPr="007814E4">
        <w:rPr>
          <w:sz w:val="24"/>
          <w:szCs w:val="24"/>
        </w:rPr>
        <w:t>child’s</w:t>
      </w:r>
      <w:proofErr w:type="gramEnd"/>
      <w:r w:rsidRPr="007814E4">
        <w:rPr>
          <w:sz w:val="24"/>
          <w:szCs w:val="24"/>
        </w:rPr>
        <w:t xml:space="preserve"> right to be safe and to learn while at school. Bullying in any form </w:t>
      </w:r>
      <w:proofErr w:type="gramStart"/>
      <w:r w:rsidRPr="007814E4">
        <w:rPr>
          <w:sz w:val="24"/>
          <w:szCs w:val="24"/>
        </w:rPr>
        <w:t>is dealt with</w:t>
      </w:r>
      <w:proofErr w:type="gramEnd"/>
      <w:r w:rsidRPr="007814E4">
        <w:rPr>
          <w:sz w:val="24"/>
          <w:szCs w:val="24"/>
        </w:rPr>
        <w:t xml:space="preserve"> seriously and immediately – refer to our </w:t>
      </w:r>
      <w:r w:rsidR="00062B41">
        <w:rPr>
          <w:sz w:val="24"/>
          <w:szCs w:val="24"/>
        </w:rPr>
        <w:t>Anti-</w:t>
      </w:r>
      <w:r w:rsidRPr="007814E4">
        <w:rPr>
          <w:sz w:val="24"/>
          <w:szCs w:val="24"/>
        </w:rPr>
        <w:t xml:space="preserve">Bullying policy. </w:t>
      </w:r>
    </w:p>
    <w:p w:rsidR="00527C6C" w:rsidRPr="007814E4" w:rsidRDefault="00933C25" w:rsidP="007814E4">
      <w:pPr>
        <w:pStyle w:val="Default"/>
        <w:rPr>
          <w:rFonts w:asciiTheme="minorHAnsi" w:hAnsiTheme="minorHAnsi"/>
          <w:color w:val="auto"/>
        </w:rPr>
      </w:pPr>
      <w:r w:rsidRPr="007814E4">
        <w:rPr>
          <w:rFonts w:asciiTheme="minorHAnsi" w:hAnsiTheme="minorHAnsi"/>
          <w:color w:val="auto"/>
        </w:rPr>
        <w:lastRenderedPageBreak/>
        <w:t xml:space="preserve">The staff believe a positive approach to guiding behaviour is best for confidence and self-esteem. Our goal is to teach the children to behave with thought, care and respect towards each other, the staff and their families. </w:t>
      </w:r>
      <w:r w:rsidR="00527C6C" w:rsidRPr="007814E4">
        <w:rPr>
          <w:rFonts w:asciiTheme="minorHAnsi" w:hAnsiTheme="minorHAnsi" w:cs="CenturyGothic"/>
          <w:color w:val="auto"/>
        </w:rPr>
        <w:t>We teach and model</w:t>
      </w:r>
      <w:r w:rsidRPr="007814E4">
        <w:rPr>
          <w:rFonts w:asciiTheme="minorHAnsi" w:hAnsiTheme="minorHAnsi" w:cs="CenturyGothic"/>
          <w:color w:val="auto"/>
        </w:rPr>
        <w:t xml:space="preserve"> </w:t>
      </w:r>
      <w:r w:rsidR="00527C6C" w:rsidRPr="007814E4">
        <w:rPr>
          <w:rFonts w:asciiTheme="minorHAnsi" w:hAnsiTheme="minorHAnsi" w:cs="CenturyGothic"/>
          <w:color w:val="auto"/>
        </w:rPr>
        <w:t>the behaviours we value in our students.</w:t>
      </w:r>
    </w:p>
    <w:p w:rsidR="00933C25" w:rsidRPr="007814E4" w:rsidRDefault="00933C25" w:rsidP="007814E4">
      <w:pPr>
        <w:autoSpaceDE w:val="0"/>
        <w:autoSpaceDN w:val="0"/>
        <w:adjustRightInd w:val="0"/>
        <w:spacing w:after="0" w:line="240" w:lineRule="auto"/>
        <w:rPr>
          <w:rFonts w:cs="CenturyGothic"/>
          <w:color w:val="000000"/>
          <w:sz w:val="24"/>
          <w:szCs w:val="24"/>
        </w:rPr>
      </w:pPr>
    </w:p>
    <w:p w:rsidR="00527C6C" w:rsidRPr="007814E4" w:rsidRDefault="00933C25" w:rsidP="007814E4">
      <w:pPr>
        <w:autoSpaceDE w:val="0"/>
        <w:autoSpaceDN w:val="0"/>
        <w:adjustRightInd w:val="0"/>
        <w:spacing w:after="0" w:line="240" w:lineRule="auto"/>
        <w:rPr>
          <w:rFonts w:cs="CenturyGothic-Bold"/>
          <w:bCs/>
          <w:color w:val="000000"/>
          <w:sz w:val="24"/>
          <w:szCs w:val="24"/>
        </w:rPr>
      </w:pPr>
      <w:r w:rsidRPr="007814E4">
        <w:rPr>
          <w:rFonts w:cs="CenturyGothic-Bold"/>
          <w:bCs/>
          <w:color w:val="000000"/>
          <w:sz w:val="24"/>
          <w:szCs w:val="24"/>
        </w:rPr>
        <w:t>Jugiong PS</w:t>
      </w:r>
      <w:r w:rsidR="00527C6C" w:rsidRPr="007814E4">
        <w:rPr>
          <w:rFonts w:cs="CenturyGothic-Bold"/>
          <w:bCs/>
          <w:color w:val="000000"/>
          <w:sz w:val="24"/>
          <w:szCs w:val="24"/>
        </w:rPr>
        <w:t xml:space="preserve"> take</w:t>
      </w:r>
      <w:r w:rsidRPr="007814E4">
        <w:rPr>
          <w:rFonts w:cs="CenturyGothic-Bold"/>
          <w:bCs/>
          <w:color w:val="000000"/>
          <w:sz w:val="24"/>
          <w:szCs w:val="24"/>
        </w:rPr>
        <w:t>s</w:t>
      </w:r>
      <w:r w:rsidR="00527C6C" w:rsidRPr="007814E4">
        <w:rPr>
          <w:rFonts w:cs="CenturyGothic-Bold"/>
          <w:bCs/>
          <w:color w:val="000000"/>
          <w:sz w:val="24"/>
          <w:szCs w:val="24"/>
        </w:rPr>
        <w:t xml:space="preserve"> strong action in response to behaviour that is detrimental to self</w:t>
      </w:r>
      <w:r w:rsidR="007814E4">
        <w:rPr>
          <w:rFonts w:cs="CenturyGothic-Bold"/>
          <w:bCs/>
          <w:color w:val="000000"/>
          <w:sz w:val="24"/>
          <w:szCs w:val="24"/>
        </w:rPr>
        <w:t xml:space="preserve"> </w:t>
      </w:r>
      <w:r w:rsidR="00527C6C" w:rsidRPr="007814E4">
        <w:rPr>
          <w:rFonts w:cs="CenturyGothic-Bold"/>
          <w:bCs/>
          <w:color w:val="000000"/>
          <w:sz w:val="24"/>
          <w:szCs w:val="24"/>
        </w:rPr>
        <w:t>or others or to the achievement of high quality teaching and learning.</w:t>
      </w:r>
    </w:p>
    <w:p w:rsidR="00933C25" w:rsidRDefault="00933C25" w:rsidP="007814E4">
      <w:pPr>
        <w:pStyle w:val="Default"/>
        <w:rPr>
          <w:rFonts w:asciiTheme="minorHAnsi" w:hAnsiTheme="minorHAnsi" w:cs="CenturyGothic-Bold"/>
          <w:bCs/>
        </w:rPr>
      </w:pPr>
    </w:p>
    <w:p w:rsidR="00D03C8F" w:rsidRPr="007814E4" w:rsidRDefault="00D03C8F" w:rsidP="007814E4">
      <w:pPr>
        <w:pStyle w:val="Default"/>
        <w:rPr>
          <w:color w:val="0070C0"/>
          <w:sz w:val="28"/>
          <w:szCs w:val="28"/>
        </w:rPr>
      </w:pPr>
      <w:bookmarkStart w:id="0" w:name="_GoBack"/>
      <w:r w:rsidRPr="007814E4">
        <w:rPr>
          <w:b/>
          <w:bCs/>
          <w:color w:val="0070C0"/>
          <w:sz w:val="28"/>
          <w:szCs w:val="28"/>
        </w:rPr>
        <w:t>P</w:t>
      </w:r>
      <w:r w:rsidR="007814E4" w:rsidRPr="007814E4">
        <w:rPr>
          <w:b/>
          <w:bCs/>
          <w:color w:val="0070C0"/>
          <w:sz w:val="28"/>
          <w:szCs w:val="28"/>
        </w:rPr>
        <w:t>artnership</w:t>
      </w:r>
    </w:p>
    <w:p w:rsidR="00D03C8F" w:rsidRPr="00DB0424" w:rsidRDefault="00D03C8F" w:rsidP="007814E4">
      <w:pPr>
        <w:pStyle w:val="Default"/>
        <w:rPr>
          <w:rFonts w:asciiTheme="minorHAnsi" w:hAnsiTheme="minorHAnsi"/>
        </w:rPr>
      </w:pPr>
      <w:r w:rsidRPr="00DB0424">
        <w:rPr>
          <w:rFonts w:asciiTheme="minorHAnsi" w:hAnsiTheme="minorHAnsi"/>
        </w:rPr>
        <w:t xml:space="preserve">When parents enrol their children at our school they enter into a partnership with the school. This partnership </w:t>
      </w:r>
      <w:proofErr w:type="gramStart"/>
      <w:r w:rsidRPr="00DB0424">
        <w:rPr>
          <w:rFonts w:asciiTheme="minorHAnsi" w:hAnsiTheme="minorHAnsi"/>
        </w:rPr>
        <w:t>is based</w:t>
      </w:r>
      <w:proofErr w:type="gramEnd"/>
      <w:r w:rsidRPr="00DB0424">
        <w:rPr>
          <w:rFonts w:asciiTheme="minorHAnsi" w:hAnsiTheme="minorHAnsi"/>
        </w:rPr>
        <w:t xml:space="preserve"> on shared responsibility, mutual respect and aims at achieving effective learning and good discipline, so that the school environment is both productive and harmonious. </w:t>
      </w:r>
    </w:p>
    <w:p w:rsidR="00D03C8F" w:rsidRPr="00DB0424" w:rsidRDefault="00D03C8F" w:rsidP="007814E4">
      <w:pPr>
        <w:pStyle w:val="Default"/>
        <w:rPr>
          <w:rFonts w:asciiTheme="minorHAnsi" w:hAnsiTheme="minorHAnsi"/>
        </w:rPr>
      </w:pPr>
    </w:p>
    <w:p w:rsidR="00D03C8F" w:rsidRPr="00DB0424" w:rsidRDefault="00D03C8F" w:rsidP="007814E4">
      <w:pPr>
        <w:pStyle w:val="Default"/>
        <w:rPr>
          <w:rFonts w:asciiTheme="minorHAnsi" w:hAnsiTheme="minorHAnsi"/>
        </w:rPr>
      </w:pPr>
      <w:r w:rsidRPr="00DB0424">
        <w:rPr>
          <w:rFonts w:asciiTheme="minorHAnsi" w:hAnsiTheme="minorHAnsi"/>
        </w:rPr>
        <w:t xml:space="preserve">The aim of the partnership between school community members and schools is to develop socially responsible young people who are capable of making informed decisions. This </w:t>
      </w:r>
      <w:proofErr w:type="gramStart"/>
      <w:r w:rsidRPr="00DB0424">
        <w:rPr>
          <w:rFonts w:asciiTheme="minorHAnsi" w:hAnsiTheme="minorHAnsi"/>
        </w:rPr>
        <w:t>is achieved</w:t>
      </w:r>
      <w:proofErr w:type="gramEnd"/>
      <w:r w:rsidRPr="00DB0424">
        <w:rPr>
          <w:rFonts w:asciiTheme="minorHAnsi" w:hAnsiTheme="minorHAnsi"/>
        </w:rPr>
        <w:t xml:space="preserve"> through an effective social, cultural and academic curriculum</w:t>
      </w:r>
      <w:r w:rsidR="00062B41" w:rsidRPr="00DB0424">
        <w:rPr>
          <w:rFonts w:asciiTheme="minorHAnsi" w:hAnsiTheme="minorHAnsi"/>
        </w:rPr>
        <w:t>,</w:t>
      </w:r>
      <w:r w:rsidRPr="00DB0424">
        <w:rPr>
          <w:rFonts w:asciiTheme="minorHAnsi" w:hAnsiTheme="minorHAnsi"/>
        </w:rPr>
        <w:t xml:space="preserve"> which caters for the individual needs of students.</w:t>
      </w:r>
    </w:p>
    <w:p w:rsidR="00D03C8F" w:rsidRPr="00DB0424" w:rsidRDefault="00D03C8F" w:rsidP="007814E4">
      <w:pPr>
        <w:pStyle w:val="Default"/>
        <w:rPr>
          <w:rFonts w:asciiTheme="minorHAnsi" w:hAnsiTheme="minorHAnsi"/>
        </w:rPr>
      </w:pPr>
    </w:p>
    <w:p w:rsidR="00DB0424" w:rsidRPr="006E544F" w:rsidRDefault="006E544F" w:rsidP="00062B41">
      <w:pPr>
        <w:pStyle w:val="Default"/>
        <w:rPr>
          <w:rFonts w:asciiTheme="minorHAnsi" w:hAnsiTheme="minorHAnsi"/>
          <w:bCs/>
        </w:rPr>
      </w:pPr>
      <w:r w:rsidRPr="00DB0424">
        <w:rPr>
          <w:rFonts w:asciiTheme="minorHAnsi" w:hAnsiTheme="minorHAnsi"/>
        </w:rPr>
        <w:t>We encourage families to work with us to support children who are struggling with behavioural issues.</w:t>
      </w:r>
      <w:r>
        <w:rPr>
          <w:rFonts w:asciiTheme="minorHAnsi" w:hAnsiTheme="minorHAnsi"/>
          <w:bCs/>
        </w:rPr>
        <w:t xml:space="preserve"> </w:t>
      </w:r>
      <w:r w:rsidRPr="006E544F">
        <w:rPr>
          <w:rFonts w:asciiTheme="minorHAnsi" w:hAnsiTheme="minorHAnsi"/>
          <w:b/>
          <w:bCs/>
        </w:rPr>
        <w:t xml:space="preserve">However, </w:t>
      </w:r>
      <w:r w:rsidRPr="006E544F">
        <w:rPr>
          <w:rFonts w:asciiTheme="minorHAnsi" w:eastAsia="Times New Roman" w:hAnsiTheme="minorHAnsi"/>
          <w:b/>
          <w:spacing w:val="2"/>
          <w:lang w:eastAsia="en-AU"/>
        </w:rPr>
        <w:t>t</w:t>
      </w:r>
      <w:r w:rsidR="00062B41" w:rsidRPr="006E544F">
        <w:rPr>
          <w:rFonts w:asciiTheme="minorHAnsi" w:eastAsia="Times New Roman" w:hAnsiTheme="minorHAnsi"/>
          <w:b/>
          <w:spacing w:val="2"/>
          <w:lang w:eastAsia="en-AU"/>
        </w:rPr>
        <w:t>he</w:t>
      </w:r>
      <w:r w:rsidR="00062B41" w:rsidRPr="00DB0424">
        <w:rPr>
          <w:rFonts w:asciiTheme="minorHAnsi" w:eastAsia="Times New Roman" w:hAnsiTheme="minorHAnsi"/>
          <w:b/>
          <w:spacing w:val="2"/>
          <w:lang w:eastAsia="en-AU"/>
        </w:rPr>
        <w:t xml:space="preserve"> principal and school staff, using their professional judgment, </w:t>
      </w:r>
      <w:proofErr w:type="gramStart"/>
      <w:r w:rsidR="00062B41" w:rsidRPr="00DB0424">
        <w:rPr>
          <w:rFonts w:asciiTheme="minorHAnsi" w:eastAsia="Times New Roman" w:hAnsiTheme="minorHAnsi"/>
          <w:b/>
          <w:spacing w:val="2"/>
          <w:lang w:eastAsia="en-AU"/>
        </w:rPr>
        <w:t>are best placed</w:t>
      </w:r>
      <w:proofErr w:type="gramEnd"/>
      <w:r w:rsidR="00062B41" w:rsidRPr="00DB0424">
        <w:rPr>
          <w:rFonts w:asciiTheme="minorHAnsi" w:eastAsia="Times New Roman" w:hAnsiTheme="minorHAnsi"/>
          <w:b/>
          <w:spacing w:val="2"/>
          <w:lang w:eastAsia="en-AU"/>
        </w:rPr>
        <w:t xml:space="preserve"> to maintain discipline and provide safe, supportive and responsive learning environments. </w:t>
      </w:r>
      <w:r w:rsidR="00354ED3" w:rsidRPr="00DB0424">
        <w:rPr>
          <w:rFonts w:asciiTheme="minorHAnsi" w:hAnsiTheme="minorHAnsi"/>
        </w:rPr>
        <w:t>We will always provide families with details of any incidents and action taken upon request</w:t>
      </w:r>
      <w:r w:rsidR="00354ED3">
        <w:rPr>
          <w:rFonts w:asciiTheme="minorHAnsi" w:hAnsiTheme="minorHAnsi"/>
        </w:rPr>
        <w:t>.</w:t>
      </w:r>
    </w:p>
    <w:bookmarkEnd w:id="0"/>
    <w:p w:rsidR="007814E4" w:rsidRDefault="007814E4" w:rsidP="007814E4">
      <w:pPr>
        <w:widowControl w:val="0"/>
        <w:spacing w:after="0" w:line="240" w:lineRule="auto"/>
        <w:ind w:left="615" w:firstLine="60"/>
        <w:jc w:val="center"/>
        <w:rPr>
          <w:rFonts w:eastAsia="Times New Roman" w:cs="Times New Roman"/>
          <w:b/>
          <w:bCs/>
          <w:color w:val="0F6FC6"/>
          <w:kern w:val="28"/>
          <w:sz w:val="24"/>
          <w:szCs w:val="24"/>
          <w:lang w:eastAsia="en-AU"/>
          <w14:cntxtAlts/>
        </w:rPr>
      </w:pPr>
    </w:p>
    <w:p w:rsidR="00527C6C" w:rsidRPr="00527C6C" w:rsidRDefault="00527C6C" w:rsidP="007814E4">
      <w:pPr>
        <w:widowControl w:val="0"/>
        <w:spacing w:after="0" w:line="240" w:lineRule="auto"/>
        <w:rPr>
          <w:rFonts w:eastAsia="Times New Roman" w:cs="Times New Roman"/>
          <w:color w:val="0070C0"/>
          <w:kern w:val="28"/>
          <w:sz w:val="28"/>
          <w:szCs w:val="28"/>
          <w:lang w:eastAsia="en-AU"/>
          <w14:cntxtAlts/>
        </w:rPr>
      </w:pPr>
      <w:r w:rsidRPr="00527C6C">
        <w:rPr>
          <w:rFonts w:eastAsia="Times New Roman" w:cs="Times New Roman"/>
          <w:b/>
          <w:bCs/>
          <w:color w:val="0070C0"/>
          <w:kern w:val="28"/>
          <w:sz w:val="28"/>
          <w:szCs w:val="28"/>
          <w:lang w:eastAsia="en-AU"/>
          <w14:cntxtAlts/>
        </w:rPr>
        <w:t>Code of Cooperation</w:t>
      </w:r>
      <w:r w:rsidRPr="00527C6C">
        <w:rPr>
          <w:rFonts w:eastAsia="Times New Roman" w:cs="Times New Roman"/>
          <w:color w:val="0070C0"/>
          <w:kern w:val="28"/>
          <w:sz w:val="24"/>
          <w:szCs w:val="24"/>
          <w:lang w:eastAsia="en-AU"/>
          <w14:cntxtAlts/>
        </w:rPr>
        <w:t>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The code of cooperation at Jugiong Public School outlines some unique principles and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proofErr w:type="gramStart"/>
      <w:r w:rsidRPr="00527C6C">
        <w:rPr>
          <w:rFonts w:eastAsia="Times New Roman" w:cs="Times New Roman"/>
          <w:color w:val="000000"/>
          <w:kern w:val="28"/>
          <w:sz w:val="24"/>
          <w:szCs w:val="24"/>
          <w:lang w:eastAsia="en-AU"/>
          <w14:cntxtAlts/>
        </w:rPr>
        <w:t>practices</w:t>
      </w:r>
      <w:proofErr w:type="gramEnd"/>
      <w:r w:rsidRPr="00527C6C">
        <w:rPr>
          <w:rFonts w:eastAsia="Times New Roman" w:cs="Times New Roman"/>
          <w:color w:val="000000"/>
          <w:kern w:val="28"/>
          <w:sz w:val="24"/>
          <w:szCs w:val="24"/>
          <w:lang w:eastAsia="en-AU"/>
          <w14:cntxtAlts/>
        </w:rPr>
        <w:t xml:space="preserve"> as developed at this school in response to our particular needs. </w:t>
      </w:r>
    </w:p>
    <w:p w:rsidR="00527C6C" w:rsidRPr="00527C6C" w:rsidRDefault="00527C6C" w:rsidP="007814E4">
      <w:pPr>
        <w:widowControl w:val="0"/>
        <w:spacing w:after="0" w:line="240" w:lineRule="auto"/>
        <w:ind w:left="555" w:firstLine="142"/>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w:t>
      </w:r>
    </w:p>
    <w:p w:rsidR="00527C6C" w:rsidRPr="00527C6C" w:rsidRDefault="00527C6C" w:rsidP="007814E4">
      <w:pPr>
        <w:widowControl w:val="0"/>
        <w:spacing w:after="0" w:line="240" w:lineRule="auto"/>
        <w:rPr>
          <w:rFonts w:eastAsia="Times New Roman" w:cs="Times New Roman"/>
          <w:b/>
          <w:bCs/>
          <w:color w:val="0F6FC6"/>
          <w:kern w:val="28"/>
          <w:sz w:val="24"/>
          <w:szCs w:val="24"/>
          <w:lang w:eastAsia="en-AU"/>
          <w14:cntxtAlts/>
        </w:rPr>
      </w:pPr>
      <w:r w:rsidRPr="00527C6C">
        <w:rPr>
          <w:rFonts w:eastAsia="Times New Roman" w:cs="Times New Roman"/>
          <w:b/>
          <w:bCs/>
          <w:color w:val="0F6FC6"/>
          <w:kern w:val="28"/>
          <w:sz w:val="24"/>
          <w:szCs w:val="24"/>
          <w:lang w:eastAsia="en-AU"/>
          <w14:cntxtAlts/>
        </w:rPr>
        <w:t xml:space="preserve">Basic Principles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The following are the principles on which the JPS Code of Cooperation </w:t>
      </w:r>
      <w:proofErr w:type="gramStart"/>
      <w:r w:rsidRPr="00527C6C">
        <w:rPr>
          <w:rFonts w:eastAsia="Times New Roman" w:cs="Times New Roman"/>
          <w:color w:val="000000"/>
          <w:kern w:val="28"/>
          <w:sz w:val="24"/>
          <w:szCs w:val="24"/>
          <w:lang w:eastAsia="en-AU"/>
          <w14:cntxtAlts/>
        </w:rPr>
        <w:t>is based</w:t>
      </w:r>
      <w:proofErr w:type="gramEnd"/>
      <w:r w:rsidRPr="00527C6C">
        <w:rPr>
          <w:rFonts w:eastAsia="Times New Roman" w:cs="Times New Roman"/>
          <w:color w:val="000000"/>
          <w:kern w:val="28"/>
          <w:sz w:val="24"/>
          <w:szCs w:val="24"/>
          <w:lang w:eastAsia="en-AU"/>
          <w14:cntxtAlts/>
        </w:rPr>
        <w:t xml:space="preserve">: </w:t>
      </w:r>
    </w:p>
    <w:p w:rsidR="00527C6C" w:rsidRPr="00527C6C" w:rsidRDefault="00527C6C" w:rsidP="007814E4">
      <w:pPr>
        <w:widowControl w:val="0"/>
        <w:tabs>
          <w:tab w:val="left" w:pos="8647"/>
        </w:tabs>
        <w:spacing w:after="0" w:line="240" w:lineRule="auto"/>
        <w:ind w:left="851" w:hanging="284"/>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Students are increasingly responsible for their own behaviour. </w:t>
      </w:r>
    </w:p>
    <w:p w:rsidR="00527C6C" w:rsidRPr="00527C6C" w:rsidRDefault="00527C6C" w:rsidP="007814E4">
      <w:pPr>
        <w:widowControl w:val="0"/>
        <w:spacing w:after="0" w:line="240" w:lineRule="auto"/>
        <w:ind w:left="851" w:hanging="284"/>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All behaviours have consequences. </w:t>
      </w:r>
    </w:p>
    <w:p w:rsidR="00527C6C" w:rsidRPr="00527C6C" w:rsidRDefault="00527C6C" w:rsidP="007814E4">
      <w:pPr>
        <w:widowControl w:val="0"/>
        <w:spacing w:after="0" w:line="240" w:lineRule="auto"/>
        <w:ind w:left="851" w:hanging="284"/>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Students have a right to learn in a safe and orderly environment. </w:t>
      </w:r>
    </w:p>
    <w:p w:rsidR="00527C6C" w:rsidRPr="00527C6C" w:rsidRDefault="00527C6C" w:rsidP="007814E4">
      <w:pPr>
        <w:widowControl w:val="0"/>
        <w:spacing w:after="0" w:line="240" w:lineRule="auto"/>
        <w:ind w:left="709" w:hanging="142"/>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Students learn and behave well when they e</w:t>
      </w:r>
      <w:r w:rsidR="007814E4">
        <w:rPr>
          <w:rFonts w:eastAsia="Times New Roman" w:cs="Times New Roman"/>
          <w:color w:val="000000"/>
          <w:kern w:val="28"/>
          <w:sz w:val="24"/>
          <w:szCs w:val="24"/>
          <w:lang w:eastAsia="en-AU"/>
          <w14:cntxtAlts/>
        </w:rPr>
        <w:t xml:space="preserve">xperience success in the school </w:t>
      </w:r>
      <w:r w:rsidRPr="00527C6C">
        <w:rPr>
          <w:rFonts w:eastAsia="Times New Roman" w:cs="Times New Roman"/>
          <w:color w:val="000000"/>
          <w:kern w:val="28"/>
          <w:sz w:val="24"/>
          <w:szCs w:val="24"/>
          <w:lang w:eastAsia="en-AU"/>
          <w14:cntxtAlts/>
        </w:rPr>
        <w:t xml:space="preserve">environment. </w:t>
      </w:r>
    </w:p>
    <w:p w:rsidR="00527C6C" w:rsidRPr="00527C6C" w:rsidRDefault="00527C6C" w:rsidP="007814E4">
      <w:pPr>
        <w:widowControl w:val="0"/>
        <w:spacing w:after="0" w:line="240" w:lineRule="auto"/>
        <w:ind w:left="851" w:hanging="284"/>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Student behaviour is the joint responsibility of parents and teachers. </w:t>
      </w:r>
    </w:p>
    <w:p w:rsidR="00527C6C" w:rsidRPr="00527C6C" w:rsidRDefault="00527C6C" w:rsidP="007814E4">
      <w:pPr>
        <w:widowControl w:val="0"/>
        <w:spacing w:after="0" w:line="240" w:lineRule="auto"/>
        <w:ind w:left="851" w:hanging="284"/>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Some students need an individual behaviour plan if their behaviour is to be changed. </w:t>
      </w:r>
    </w:p>
    <w:p w:rsidR="00527C6C" w:rsidRPr="00527C6C" w:rsidRDefault="00527C6C" w:rsidP="007814E4">
      <w:pPr>
        <w:widowControl w:val="0"/>
        <w:spacing w:after="0" w:line="240" w:lineRule="auto"/>
        <w:ind w:firstLine="142"/>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w:t>
      </w:r>
    </w:p>
    <w:p w:rsidR="00DB0424" w:rsidRDefault="00DB0424" w:rsidP="007814E4">
      <w:pPr>
        <w:widowControl w:val="0"/>
        <w:spacing w:after="0" w:line="240" w:lineRule="auto"/>
        <w:rPr>
          <w:rFonts w:eastAsia="Times New Roman" w:cs="Times New Roman"/>
          <w:b/>
          <w:bCs/>
          <w:color w:val="0F6FC6"/>
          <w:kern w:val="28"/>
          <w:sz w:val="24"/>
          <w:szCs w:val="24"/>
          <w:lang w:eastAsia="en-AU"/>
          <w14:cntxtAlts/>
        </w:rPr>
      </w:pPr>
    </w:p>
    <w:p w:rsidR="006E544F" w:rsidRDefault="006E544F" w:rsidP="007814E4">
      <w:pPr>
        <w:widowControl w:val="0"/>
        <w:spacing w:after="0" w:line="240" w:lineRule="auto"/>
        <w:rPr>
          <w:rFonts w:eastAsia="Times New Roman" w:cs="Times New Roman"/>
          <w:b/>
          <w:bCs/>
          <w:color w:val="0F6FC6"/>
          <w:kern w:val="28"/>
          <w:sz w:val="24"/>
          <w:szCs w:val="24"/>
          <w:lang w:eastAsia="en-AU"/>
          <w14:cntxtAlts/>
        </w:rPr>
      </w:pPr>
    </w:p>
    <w:p w:rsidR="00DB0424" w:rsidRDefault="00DB0424" w:rsidP="007814E4">
      <w:pPr>
        <w:widowControl w:val="0"/>
        <w:spacing w:after="0" w:line="240" w:lineRule="auto"/>
        <w:rPr>
          <w:rFonts w:eastAsia="Times New Roman" w:cs="Times New Roman"/>
          <w:b/>
          <w:bCs/>
          <w:color w:val="0F6FC6"/>
          <w:kern w:val="28"/>
          <w:sz w:val="24"/>
          <w:szCs w:val="24"/>
          <w:lang w:eastAsia="en-AU"/>
          <w14:cntxtAlts/>
        </w:rPr>
      </w:pP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b/>
          <w:bCs/>
          <w:color w:val="0F6FC6"/>
          <w:kern w:val="28"/>
          <w:sz w:val="24"/>
          <w:szCs w:val="24"/>
          <w:lang w:eastAsia="en-AU"/>
          <w14:cntxtAlts/>
        </w:rPr>
        <w:lastRenderedPageBreak/>
        <w:t>School and Classroom Code of Cooperation</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Our classroom and school code of co-operation is negotiated and developed with, and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proofErr w:type="gramStart"/>
      <w:r w:rsidRPr="00527C6C">
        <w:rPr>
          <w:rFonts w:eastAsia="Times New Roman" w:cs="Times New Roman"/>
          <w:color w:val="000000"/>
          <w:kern w:val="28"/>
          <w:sz w:val="24"/>
          <w:szCs w:val="24"/>
          <w:lang w:eastAsia="en-AU"/>
          <w14:cntxtAlts/>
        </w:rPr>
        <w:t>agreed</w:t>
      </w:r>
      <w:proofErr w:type="gramEnd"/>
      <w:r w:rsidRPr="00527C6C">
        <w:rPr>
          <w:rFonts w:eastAsia="Times New Roman" w:cs="Times New Roman"/>
          <w:color w:val="000000"/>
          <w:kern w:val="28"/>
          <w:sz w:val="24"/>
          <w:szCs w:val="24"/>
          <w:lang w:eastAsia="en-AU"/>
          <w14:cntxtAlts/>
        </w:rPr>
        <w:t xml:space="preserve"> to by the students at the beginning of each year. Each classroom conducts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proofErr w:type="gramStart"/>
      <w:r w:rsidRPr="00527C6C">
        <w:rPr>
          <w:rFonts w:eastAsia="Times New Roman" w:cs="Times New Roman"/>
          <w:color w:val="000000"/>
          <w:kern w:val="28"/>
          <w:sz w:val="24"/>
          <w:szCs w:val="24"/>
          <w:lang w:eastAsia="en-AU"/>
          <w14:cntxtAlts/>
        </w:rPr>
        <w:t>regular</w:t>
      </w:r>
      <w:proofErr w:type="gramEnd"/>
      <w:r w:rsidRPr="00527C6C">
        <w:rPr>
          <w:rFonts w:eastAsia="Times New Roman" w:cs="Times New Roman"/>
          <w:color w:val="000000"/>
          <w:kern w:val="28"/>
          <w:sz w:val="24"/>
          <w:szCs w:val="24"/>
          <w:lang w:eastAsia="en-AU"/>
          <w14:cntxtAlts/>
        </w:rPr>
        <w:t xml:space="preserve"> reflection meetings. </w:t>
      </w:r>
    </w:p>
    <w:p w:rsidR="00527C6C" w:rsidRPr="00527C6C" w:rsidRDefault="00527C6C" w:rsidP="007814E4">
      <w:pPr>
        <w:widowControl w:val="0"/>
        <w:spacing w:after="0" w:line="240" w:lineRule="auto"/>
        <w:ind w:left="555" w:firstLine="142"/>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w:t>
      </w:r>
    </w:p>
    <w:p w:rsidR="00062B41" w:rsidRDefault="00062B41" w:rsidP="007814E4">
      <w:pPr>
        <w:widowControl w:val="0"/>
        <w:spacing w:after="0" w:line="240" w:lineRule="auto"/>
        <w:rPr>
          <w:rFonts w:eastAsia="Times New Roman" w:cs="Times New Roman"/>
          <w:b/>
          <w:bCs/>
          <w:color w:val="0F6FC6"/>
          <w:kern w:val="28"/>
          <w:sz w:val="24"/>
          <w:szCs w:val="24"/>
          <w:lang w:eastAsia="en-AU"/>
          <w14:cntxtAlts/>
        </w:rPr>
      </w:pPr>
    </w:p>
    <w:p w:rsidR="00527C6C" w:rsidRPr="00527C6C" w:rsidRDefault="00527C6C" w:rsidP="007814E4">
      <w:pPr>
        <w:widowControl w:val="0"/>
        <w:spacing w:after="0" w:line="240" w:lineRule="auto"/>
        <w:rPr>
          <w:rFonts w:eastAsia="Times New Roman" w:cs="Times New Roman"/>
          <w:b/>
          <w:bCs/>
          <w:color w:val="0F6FC6"/>
          <w:kern w:val="28"/>
          <w:sz w:val="24"/>
          <w:szCs w:val="24"/>
          <w:lang w:eastAsia="en-AU"/>
          <w14:cntxtAlts/>
        </w:rPr>
      </w:pPr>
      <w:r w:rsidRPr="00527C6C">
        <w:rPr>
          <w:rFonts w:eastAsia="Times New Roman" w:cs="Times New Roman"/>
          <w:b/>
          <w:bCs/>
          <w:color w:val="0F6FC6"/>
          <w:kern w:val="28"/>
          <w:sz w:val="24"/>
          <w:szCs w:val="24"/>
          <w:lang w:eastAsia="en-AU"/>
          <w14:cntxtAlts/>
        </w:rPr>
        <w:t xml:space="preserve">Rewards and Consequences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A range of strategies and rewards </w:t>
      </w:r>
      <w:proofErr w:type="gramStart"/>
      <w:r w:rsidRPr="00527C6C">
        <w:rPr>
          <w:rFonts w:eastAsia="Times New Roman" w:cs="Times New Roman"/>
          <w:color w:val="000000"/>
          <w:kern w:val="28"/>
          <w:sz w:val="24"/>
          <w:szCs w:val="24"/>
          <w:lang w:eastAsia="en-AU"/>
          <w14:cntxtAlts/>
        </w:rPr>
        <w:t>is used</w:t>
      </w:r>
      <w:proofErr w:type="gramEnd"/>
      <w:r w:rsidRPr="00527C6C">
        <w:rPr>
          <w:rFonts w:eastAsia="Times New Roman" w:cs="Times New Roman"/>
          <w:color w:val="000000"/>
          <w:kern w:val="28"/>
          <w:sz w:val="24"/>
          <w:szCs w:val="24"/>
          <w:lang w:eastAsia="en-AU"/>
          <w14:cntxtAlts/>
        </w:rPr>
        <w:t xml:space="preserve"> to highlight positive behaviour. </w:t>
      </w:r>
      <w:proofErr w:type="spellStart"/>
      <w:r w:rsidRPr="00527C6C">
        <w:rPr>
          <w:rFonts w:eastAsia="Times New Roman" w:cs="Times New Roman"/>
          <w:color w:val="000000"/>
          <w:kern w:val="28"/>
          <w:sz w:val="24"/>
          <w:szCs w:val="24"/>
          <w:lang w:eastAsia="en-AU"/>
          <w14:cntxtAlts/>
        </w:rPr>
        <w:t>Eg</w:t>
      </w:r>
      <w:proofErr w:type="spellEnd"/>
      <w:r w:rsidRPr="00527C6C">
        <w:rPr>
          <w:rFonts w:eastAsia="Times New Roman" w:cs="Times New Roman"/>
          <w:color w:val="000000"/>
          <w:kern w:val="28"/>
          <w:sz w:val="24"/>
          <w:szCs w:val="24"/>
          <w:lang w:eastAsia="en-AU"/>
          <w14:cntxtAlts/>
        </w:rPr>
        <w:t xml:space="preserve"> assembly awards.</w:t>
      </w:r>
    </w:p>
    <w:p w:rsidR="00527C6C" w:rsidRPr="00527C6C" w:rsidRDefault="00527C6C" w:rsidP="007814E4">
      <w:pPr>
        <w:widowControl w:val="0"/>
        <w:spacing w:after="0" w:line="240" w:lineRule="auto"/>
        <w:rPr>
          <w:rFonts w:eastAsia="Times New Roman" w:cs="Times New Roman"/>
          <w:b/>
          <w:bCs/>
          <w:color w:val="0F6FC6"/>
          <w:kern w:val="28"/>
          <w:sz w:val="24"/>
          <w:szCs w:val="24"/>
          <w:lang w:eastAsia="en-AU"/>
          <w14:cntxtAlts/>
        </w:rPr>
      </w:pPr>
      <w:r w:rsidRPr="00527C6C">
        <w:rPr>
          <w:rFonts w:eastAsia="Times New Roman" w:cs="Times New Roman"/>
          <w:b/>
          <w:bCs/>
          <w:color w:val="0F6FC6"/>
          <w:kern w:val="28"/>
          <w:sz w:val="24"/>
          <w:szCs w:val="24"/>
          <w:lang w:eastAsia="en-AU"/>
          <w14:cntxtAlts/>
        </w:rPr>
        <w:t> </w:t>
      </w:r>
    </w:p>
    <w:p w:rsidR="00527C6C" w:rsidRPr="00527C6C" w:rsidRDefault="00527C6C" w:rsidP="007814E4">
      <w:pPr>
        <w:widowControl w:val="0"/>
        <w:spacing w:after="0" w:line="240" w:lineRule="auto"/>
        <w:rPr>
          <w:rFonts w:eastAsia="Times New Roman" w:cs="Times New Roman"/>
          <w:b/>
          <w:bCs/>
          <w:color w:val="0F6FC6"/>
          <w:kern w:val="28"/>
          <w:sz w:val="24"/>
          <w:szCs w:val="24"/>
          <w:lang w:eastAsia="en-AU"/>
          <w14:cntxtAlts/>
        </w:rPr>
      </w:pPr>
      <w:r w:rsidRPr="00527C6C">
        <w:rPr>
          <w:rFonts w:eastAsia="Times New Roman" w:cs="Times New Roman"/>
          <w:b/>
          <w:bCs/>
          <w:color w:val="0F6FC6"/>
          <w:kern w:val="28"/>
          <w:sz w:val="24"/>
          <w:szCs w:val="24"/>
          <w:lang w:eastAsia="en-AU"/>
          <w14:cntxtAlts/>
        </w:rPr>
        <w:t xml:space="preserve">The following consequences </w:t>
      </w:r>
      <w:proofErr w:type="gramStart"/>
      <w:r w:rsidRPr="00527C6C">
        <w:rPr>
          <w:rFonts w:eastAsia="Times New Roman" w:cs="Times New Roman"/>
          <w:b/>
          <w:bCs/>
          <w:color w:val="0F6FC6"/>
          <w:kern w:val="28"/>
          <w:sz w:val="24"/>
          <w:szCs w:val="24"/>
          <w:lang w:eastAsia="en-AU"/>
          <w14:cntxtAlts/>
        </w:rPr>
        <w:t>have been developed</w:t>
      </w:r>
      <w:proofErr w:type="gramEnd"/>
      <w:r w:rsidRPr="00527C6C">
        <w:rPr>
          <w:rFonts w:eastAsia="Times New Roman" w:cs="Times New Roman"/>
          <w:b/>
          <w:bCs/>
          <w:color w:val="0F6FC6"/>
          <w:kern w:val="28"/>
          <w:sz w:val="24"/>
          <w:szCs w:val="24"/>
          <w:lang w:eastAsia="en-AU"/>
          <w14:cntxtAlts/>
        </w:rPr>
        <w:t>:</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Reminder – comment on the behaviour and associated class/playground rule.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 xml:space="preserve">Warning – relate the behaviour, rule and consequences should the behaviour continue.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Reflection time.</w:t>
      </w:r>
    </w:p>
    <w:p w:rsidR="00527C6C" w:rsidRPr="00527C6C" w:rsidRDefault="00527C6C" w:rsidP="007814E4">
      <w:pPr>
        <w:widowControl w:val="0"/>
        <w:spacing w:after="0" w:line="240" w:lineRule="auto"/>
        <w:ind w:left="142" w:hanging="142"/>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Discipline Meetings – to include appropriate</w:t>
      </w:r>
      <w:r w:rsidR="007814E4">
        <w:rPr>
          <w:rFonts w:eastAsia="Times New Roman" w:cs="Times New Roman"/>
          <w:color w:val="000000"/>
          <w:kern w:val="28"/>
          <w:sz w:val="24"/>
          <w:szCs w:val="24"/>
          <w:lang w:eastAsia="en-AU"/>
          <w14:cntxtAlts/>
        </w:rPr>
        <w:t xml:space="preserve"> teachers and parents and other </w:t>
      </w:r>
      <w:r w:rsidRPr="00527C6C">
        <w:rPr>
          <w:rFonts w:eastAsia="Times New Roman" w:cs="Times New Roman"/>
          <w:color w:val="000000"/>
          <w:kern w:val="28"/>
          <w:sz w:val="24"/>
          <w:szCs w:val="24"/>
          <w:lang w:eastAsia="en-AU"/>
          <w14:cntxtAlts/>
        </w:rPr>
        <w:t xml:space="preserve">persons as </w:t>
      </w:r>
      <w:r w:rsidR="007814E4">
        <w:rPr>
          <w:rFonts w:eastAsia="Times New Roman" w:cs="Times New Roman"/>
          <w:color w:val="000000"/>
          <w:kern w:val="28"/>
          <w:sz w:val="24"/>
          <w:szCs w:val="24"/>
          <w:lang w:eastAsia="en-AU"/>
          <w14:cntxtAlts/>
        </w:rPr>
        <w:t xml:space="preserve">  </w:t>
      </w:r>
      <w:r w:rsidRPr="00527C6C">
        <w:rPr>
          <w:rFonts w:eastAsia="Times New Roman" w:cs="Times New Roman"/>
          <w:color w:val="000000"/>
          <w:kern w:val="28"/>
          <w:sz w:val="24"/>
          <w:szCs w:val="24"/>
          <w:lang w:eastAsia="en-AU"/>
          <w14:cntxtAlts/>
        </w:rPr>
        <w:t xml:space="preserve">necessary.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val="x-none" w:eastAsia="en-AU"/>
          <w14:ligatures w14:val="standard"/>
          <w14:cntxtAlts/>
        </w:rPr>
        <w:t>·</w:t>
      </w:r>
      <w:r w:rsidRPr="00527C6C">
        <w:rPr>
          <w:rFonts w:eastAsia="Times New Roman" w:cs="Times New Roman"/>
          <w:color w:val="000000"/>
          <w:kern w:val="28"/>
          <w:sz w:val="24"/>
          <w:szCs w:val="24"/>
          <w:lang w:eastAsia="en-AU"/>
          <w14:ligatures w14:val="standard"/>
          <w14:cntxtAlts/>
        </w:rPr>
        <w:t> </w:t>
      </w:r>
      <w:r w:rsidRPr="00527C6C">
        <w:rPr>
          <w:rFonts w:eastAsia="Times New Roman" w:cs="Times New Roman"/>
          <w:color w:val="000000"/>
          <w:kern w:val="28"/>
          <w:sz w:val="24"/>
          <w:szCs w:val="24"/>
          <w:lang w:eastAsia="en-AU"/>
          <w14:cntxtAlts/>
        </w:rPr>
        <w:t>Exclusion – suspension or expulsion as outlined in NSW DOE policies and guidelines.</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w:t>
      </w:r>
    </w:p>
    <w:p w:rsid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At all times it should be stressed that the first priority is to discourage unacceptable behaviour by highlighting acceptable good behaviour, eliminating situations where unacceptable behaviour might occur and providing  programs which teach understanding, processes and skills that lead to acceptable behaviour. </w:t>
      </w:r>
    </w:p>
    <w:p w:rsidR="007814E4" w:rsidRPr="00527C6C" w:rsidRDefault="007814E4" w:rsidP="007814E4">
      <w:pPr>
        <w:widowControl w:val="0"/>
        <w:spacing w:after="0" w:line="240" w:lineRule="auto"/>
        <w:rPr>
          <w:rFonts w:eastAsia="Times New Roman" w:cs="Times New Roman"/>
          <w:color w:val="000000"/>
          <w:kern w:val="28"/>
          <w:sz w:val="24"/>
          <w:szCs w:val="24"/>
          <w:lang w:eastAsia="en-AU"/>
          <w14:cntxtAlts/>
        </w:rPr>
      </w:pP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xml:space="preserve">Teachers, parents and students deal with unacceptable behaviours by using specially designed processes in a consistent, systematic and cooperative way. </w:t>
      </w:r>
    </w:p>
    <w:p w:rsidR="00527C6C" w:rsidRPr="00527C6C" w:rsidRDefault="00527C6C" w:rsidP="007814E4">
      <w:pPr>
        <w:widowControl w:val="0"/>
        <w:spacing w:after="0" w:line="240" w:lineRule="auto"/>
        <w:rPr>
          <w:rFonts w:eastAsia="Times New Roman" w:cs="Times New Roman"/>
          <w:color w:val="000000"/>
          <w:kern w:val="28"/>
          <w:sz w:val="24"/>
          <w:szCs w:val="24"/>
          <w:lang w:eastAsia="en-AU"/>
          <w14:cntxtAlts/>
        </w:rPr>
      </w:pPr>
      <w:r w:rsidRPr="00527C6C">
        <w:rPr>
          <w:rFonts w:eastAsia="Times New Roman" w:cs="Times New Roman"/>
          <w:color w:val="000000"/>
          <w:kern w:val="28"/>
          <w:sz w:val="24"/>
          <w:szCs w:val="24"/>
          <w:lang w:eastAsia="en-AU"/>
          <w14:cntxtAlts/>
        </w:rPr>
        <w:t> </w:t>
      </w:r>
    </w:p>
    <w:p w:rsidR="001C7B20" w:rsidRPr="00D03C8F" w:rsidRDefault="001C7B20" w:rsidP="007814E4">
      <w:pPr>
        <w:spacing w:after="0" w:line="240" w:lineRule="auto"/>
        <w:rPr>
          <w:sz w:val="24"/>
          <w:szCs w:val="24"/>
        </w:rPr>
      </w:pPr>
    </w:p>
    <w:sectPr w:rsidR="001C7B20" w:rsidRPr="00D03C8F" w:rsidSect="00933C25">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22" w:rsidRDefault="00A57D22" w:rsidP="008F5B76">
      <w:pPr>
        <w:spacing w:after="0" w:line="240" w:lineRule="auto"/>
      </w:pPr>
      <w:r>
        <w:separator/>
      </w:r>
    </w:p>
  </w:endnote>
  <w:endnote w:type="continuationSeparator" w:id="0">
    <w:p w:rsidR="00A57D22" w:rsidRDefault="00A57D22" w:rsidP="008F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Bold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0" w:rsidRDefault="00A02080" w:rsidP="00A02080">
    <w:pPr>
      <w:pStyle w:val="Footer"/>
    </w:pPr>
    <w:r>
      <w:tab/>
    </w:r>
    <w:r>
      <w:tab/>
    </w:r>
    <w:r w:rsidR="00BB77D2">
      <w:t>Revised – Semester 2, 2017</w:t>
    </w:r>
    <w:r w:rsidRPr="00A02080">
      <w:t>.  J McFadyen -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22" w:rsidRDefault="00A57D22" w:rsidP="008F5B76">
      <w:pPr>
        <w:spacing w:after="0" w:line="240" w:lineRule="auto"/>
      </w:pPr>
      <w:r>
        <w:separator/>
      </w:r>
    </w:p>
  </w:footnote>
  <w:footnote w:type="continuationSeparator" w:id="0">
    <w:p w:rsidR="00A57D22" w:rsidRDefault="00A57D22" w:rsidP="008F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76" w:rsidRPr="008F5B76" w:rsidRDefault="008F5B76" w:rsidP="00D03C8F">
    <w:pPr>
      <w:ind w:left="720"/>
      <w:rPr>
        <w:rFonts w:ascii="Arial" w:eastAsia="Times New Roman" w:hAnsi="Arial" w:cs="Arial"/>
        <w:b/>
        <w:sz w:val="32"/>
        <w:szCs w:val="24"/>
        <w:lang w:val="en-US"/>
      </w:rPr>
    </w:pPr>
    <w:r>
      <w:rPr>
        <w:rFonts w:ascii="Arial" w:eastAsia="Times New Roman" w:hAnsi="Arial" w:cs="Arial"/>
        <w:b/>
        <w:noProof/>
        <w:sz w:val="20"/>
        <w:szCs w:val="24"/>
        <w:lang w:eastAsia="en-AU"/>
      </w:rPr>
      <mc:AlternateContent>
        <mc:Choice Requires="wps">
          <w:drawing>
            <wp:anchor distT="0" distB="0" distL="114300" distR="114300" simplePos="0" relativeHeight="251659264" behindDoc="1" locked="0" layoutInCell="1" allowOverlap="1" wp14:anchorId="61A731FD" wp14:editId="66359E16">
              <wp:simplePos x="0" y="0"/>
              <wp:positionH relativeFrom="margin">
                <wp:posOffset>574040</wp:posOffset>
              </wp:positionH>
              <wp:positionV relativeFrom="margin">
                <wp:posOffset>-1461977</wp:posOffset>
              </wp:positionV>
              <wp:extent cx="4800600" cy="1028700"/>
              <wp:effectExtent l="19050" t="19050" r="1905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E66A" id="Freeform 1" o:spid="_x0000_s1026" style="position:absolute;margin-left:45.2pt;margin-top:-115.1pt;width:378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&#1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1" o:title="" color2="#f2f2f2" type="pattern"/>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w10:wrap anchorx="margin" anchory="margin"/>
            </v:shape>
          </w:pict>
        </mc:Fallback>
      </mc:AlternateContent>
    </w:r>
    <w:r w:rsidR="00D03C8F">
      <w:rPr>
        <w:rFonts w:ascii="Arial" w:eastAsia="Times New Roman" w:hAnsi="Arial" w:cs="Arial"/>
        <w:b/>
        <w:sz w:val="32"/>
        <w:szCs w:val="24"/>
      </w:rPr>
      <w:t xml:space="preserve">                     </w:t>
    </w:r>
    <w:r w:rsidRPr="008F5B76">
      <w:rPr>
        <w:rFonts w:ascii="Arial" w:eastAsia="Times New Roman" w:hAnsi="Arial" w:cs="Arial"/>
        <w:b/>
        <w:sz w:val="32"/>
        <w:szCs w:val="24"/>
      </w:rPr>
      <w:t>JUGIONG PUBLIC SCHOOL</w:t>
    </w:r>
  </w:p>
  <w:p w:rsidR="008F5B76" w:rsidRPr="008F5B76" w:rsidRDefault="00D03C8F" w:rsidP="008F5B76">
    <w:pPr>
      <w:keepNext/>
      <w:spacing w:after="0" w:line="240" w:lineRule="auto"/>
      <w:jc w:val="center"/>
      <w:outlineLvl w:val="0"/>
      <w:rPr>
        <w:rFonts w:ascii="Arial" w:eastAsia="Times New Roman" w:hAnsi="Arial" w:cs="Times New Roman"/>
        <w:b/>
        <w:smallCaps/>
        <w:sz w:val="32"/>
        <w:szCs w:val="32"/>
      </w:rPr>
    </w:pPr>
    <w:r>
      <w:rPr>
        <w:rFonts w:ascii="Arial" w:eastAsia="Times New Roman" w:hAnsi="Arial" w:cs="Times New Roman"/>
        <w:b/>
        <w:smallCaps/>
        <w:sz w:val="32"/>
        <w:szCs w:val="32"/>
      </w:rPr>
      <w:t xml:space="preserve">     </w:t>
    </w:r>
    <w:r w:rsidR="008F5B76" w:rsidRPr="008F5B76">
      <w:rPr>
        <w:rFonts w:ascii="Arial" w:eastAsia="Times New Roman" w:hAnsi="Arial" w:cs="Times New Roman"/>
        <w:b/>
        <w:smallCaps/>
        <w:sz w:val="32"/>
        <w:szCs w:val="32"/>
      </w:rPr>
      <w:t>Policy for</w:t>
    </w:r>
    <w:r w:rsidR="00527C6C">
      <w:rPr>
        <w:rFonts w:ascii="Arial" w:eastAsia="Times New Roman" w:hAnsi="Arial" w:cs="Times New Roman"/>
        <w:b/>
        <w:smallCaps/>
        <w:sz w:val="32"/>
        <w:szCs w:val="32"/>
      </w:rPr>
      <w:t xml:space="preserve"> Student Discipline</w:t>
    </w:r>
    <w:r w:rsidR="008F5B76" w:rsidRPr="008F5B76">
      <w:rPr>
        <w:rFonts w:ascii="Arial" w:eastAsia="Times New Roman" w:hAnsi="Arial" w:cs="Times New Roman"/>
        <w:b/>
        <w:smallCaps/>
        <w:sz w:val="32"/>
        <w:szCs w:val="32"/>
      </w:rPr>
      <w:t xml:space="preserve"> </w:t>
    </w:r>
  </w:p>
  <w:p w:rsidR="008F5B76" w:rsidRPr="008F5B76" w:rsidRDefault="008F5B76" w:rsidP="008F5B76">
    <w:pPr>
      <w:spacing w:after="0" w:line="240" w:lineRule="auto"/>
      <w:jc w:val="center"/>
      <w:rPr>
        <w:rFonts w:ascii="Arial" w:eastAsia="Times New Roman" w:hAnsi="Arial" w:cs="Arial"/>
        <w:szCs w:val="24"/>
      </w:rPr>
    </w:pPr>
  </w:p>
  <w:p w:rsidR="008F5B76" w:rsidRPr="008F5B76" w:rsidRDefault="008F5B76" w:rsidP="008F5B76">
    <w:pPr>
      <w:spacing w:after="0" w:line="240" w:lineRule="auto"/>
      <w:rPr>
        <w:rFonts w:ascii="Arial" w:eastAsia="Times New Roman" w:hAnsi="Arial" w:cs="Times New Roman"/>
        <w:sz w:val="24"/>
        <w:szCs w:val="24"/>
      </w:rPr>
    </w:pPr>
  </w:p>
  <w:p w:rsidR="008F5B76" w:rsidRDefault="008F5B76">
    <w:pPr>
      <w:pStyle w:val="Header"/>
    </w:pPr>
  </w:p>
  <w:p w:rsidR="008F5B76" w:rsidRDefault="008F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4AF"/>
    <w:multiLevelType w:val="multilevel"/>
    <w:tmpl w:val="A36A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A41F6"/>
    <w:multiLevelType w:val="multilevel"/>
    <w:tmpl w:val="9A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131DC"/>
    <w:multiLevelType w:val="hybridMultilevel"/>
    <w:tmpl w:val="FF7C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A0C06"/>
    <w:multiLevelType w:val="multilevel"/>
    <w:tmpl w:val="F3D2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70B49"/>
    <w:multiLevelType w:val="hybridMultilevel"/>
    <w:tmpl w:val="415C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76"/>
    <w:rsid w:val="00062B41"/>
    <w:rsid w:val="001C7B20"/>
    <w:rsid w:val="00224CD9"/>
    <w:rsid w:val="00272E24"/>
    <w:rsid w:val="00301D4B"/>
    <w:rsid w:val="00354ED3"/>
    <w:rsid w:val="00527C6C"/>
    <w:rsid w:val="006E544F"/>
    <w:rsid w:val="007814E4"/>
    <w:rsid w:val="008F5B76"/>
    <w:rsid w:val="00933C25"/>
    <w:rsid w:val="00A02080"/>
    <w:rsid w:val="00A57D22"/>
    <w:rsid w:val="00BB77D2"/>
    <w:rsid w:val="00D03C8F"/>
    <w:rsid w:val="00DB0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51338"/>
  <w15:docId w15:val="{5EE3E634-8868-4FCE-B47C-6F9C2B60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76"/>
  </w:style>
  <w:style w:type="paragraph" w:styleId="Footer">
    <w:name w:val="footer"/>
    <w:basedOn w:val="Normal"/>
    <w:link w:val="FooterChar"/>
    <w:uiPriority w:val="99"/>
    <w:unhideWhenUsed/>
    <w:rsid w:val="008F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76"/>
  </w:style>
  <w:style w:type="paragraph" w:styleId="BalloonText">
    <w:name w:val="Balloon Text"/>
    <w:basedOn w:val="Normal"/>
    <w:link w:val="BalloonTextChar"/>
    <w:uiPriority w:val="99"/>
    <w:semiHidden/>
    <w:unhideWhenUsed/>
    <w:rsid w:val="008F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76"/>
    <w:rPr>
      <w:rFonts w:ascii="Tahoma" w:hAnsi="Tahoma" w:cs="Tahoma"/>
      <w:sz w:val="16"/>
      <w:szCs w:val="16"/>
    </w:rPr>
  </w:style>
  <w:style w:type="paragraph" w:customStyle="1" w:styleId="Default">
    <w:name w:val="Default"/>
    <w:rsid w:val="00527C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Judy</dc:creator>
  <cp:lastModifiedBy>McFadyen, Judy</cp:lastModifiedBy>
  <cp:revision>6</cp:revision>
  <cp:lastPrinted>2017-10-09T03:40:00Z</cp:lastPrinted>
  <dcterms:created xsi:type="dcterms:W3CDTF">2017-10-09T03:40:00Z</dcterms:created>
  <dcterms:modified xsi:type="dcterms:W3CDTF">2017-10-19T03:25:00Z</dcterms:modified>
</cp:coreProperties>
</file>